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4195" w:rsidRPr="00350D9D" w:rsidRDefault="00E24195" w:rsidP="00E24195">
      <w:pPr>
        <w:pStyle w:val="Title"/>
        <w:jc w:val="center"/>
        <w:rPr>
          <w:b/>
        </w:rPr>
      </w:pPr>
      <w:proofErr w:type="spellStart"/>
      <w:r w:rsidRPr="00350D9D">
        <w:rPr>
          <w:b/>
          <w:highlight w:val="yellow"/>
        </w:rPr>
        <w:t>ReadyGEN</w:t>
      </w:r>
      <w:proofErr w:type="spellEnd"/>
      <w:r w:rsidRPr="00350D9D">
        <w:rPr>
          <w:b/>
          <w:highlight w:val="yellow"/>
        </w:rPr>
        <w:t xml:space="preserve"> Unit Summary for Planning</w:t>
      </w:r>
    </w:p>
    <w:p w:rsidR="00E24195" w:rsidRDefault="00E24195" w:rsidP="00E24195"/>
    <w:tbl>
      <w:tblPr>
        <w:tblStyle w:val="TableGrid"/>
        <w:tblW w:w="5000" w:type="pct"/>
        <w:tblLook w:val="04A0" w:firstRow="1" w:lastRow="0" w:firstColumn="1" w:lastColumn="0" w:noHBand="0" w:noVBand="1"/>
      </w:tblPr>
      <w:tblGrid>
        <w:gridCol w:w="3597"/>
        <w:gridCol w:w="3598"/>
        <w:gridCol w:w="7195"/>
      </w:tblGrid>
      <w:tr w:rsidR="00E24195" w:rsidTr="00350D9D">
        <w:tc>
          <w:tcPr>
            <w:tcW w:w="2500" w:type="pct"/>
            <w:gridSpan w:val="2"/>
            <w:shd w:val="clear" w:color="auto" w:fill="A6A6A6" w:themeFill="background1" w:themeFillShade="A6"/>
          </w:tcPr>
          <w:p w:rsidR="00E24195" w:rsidRPr="00350D9D" w:rsidRDefault="00E24195" w:rsidP="00350D9D">
            <w:pPr>
              <w:jc w:val="center"/>
              <w:rPr>
                <w:b/>
              </w:rPr>
            </w:pPr>
            <w:proofErr w:type="spellStart"/>
            <w:r w:rsidRPr="00350D9D">
              <w:rPr>
                <w:b/>
              </w:rPr>
              <w:t>ReadyGEN</w:t>
            </w:r>
            <w:proofErr w:type="spellEnd"/>
            <w:r w:rsidRPr="00350D9D">
              <w:rPr>
                <w:b/>
              </w:rPr>
              <w:t xml:space="preserve"> Unit 1, Module A</w:t>
            </w:r>
          </w:p>
        </w:tc>
        <w:tc>
          <w:tcPr>
            <w:tcW w:w="2500" w:type="pct"/>
            <w:shd w:val="clear" w:color="auto" w:fill="A6A6A6" w:themeFill="background1" w:themeFillShade="A6"/>
          </w:tcPr>
          <w:p w:rsidR="00E24195" w:rsidRPr="00350D9D" w:rsidRDefault="00E24195" w:rsidP="00350D9D">
            <w:pPr>
              <w:jc w:val="center"/>
              <w:rPr>
                <w:b/>
              </w:rPr>
            </w:pPr>
            <w:r w:rsidRPr="00350D9D">
              <w:rPr>
                <w:b/>
              </w:rPr>
              <w:t>Grade: 3</w:t>
            </w:r>
          </w:p>
        </w:tc>
      </w:tr>
      <w:tr w:rsidR="00E24195" w:rsidTr="00350D9D">
        <w:trPr>
          <w:trHeight w:val="278"/>
        </w:trPr>
        <w:tc>
          <w:tcPr>
            <w:tcW w:w="5000" w:type="pct"/>
            <w:gridSpan w:val="3"/>
            <w:shd w:val="clear" w:color="auto" w:fill="A6A6A6" w:themeFill="background1" w:themeFillShade="A6"/>
          </w:tcPr>
          <w:p w:rsidR="00E24195" w:rsidRPr="000458B1" w:rsidRDefault="00E24195" w:rsidP="00350D9D">
            <w:pPr>
              <w:jc w:val="center"/>
              <w:rPr>
                <w:b/>
              </w:rPr>
            </w:pPr>
            <w:r w:rsidRPr="000458B1">
              <w:rPr>
                <w:b/>
              </w:rPr>
              <w:t>Unit Goals:</w:t>
            </w:r>
          </w:p>
        </w:tc>
      </w:tr>
      <w:tr w:rsidR="00E24195" w:rsidTr="00C42D00">
        <w:trPr>
          <w:trHeight w:val="960"/>
        </w:trPr>
        <w:tc>
          <w:tcPr>
            <w:tcW w:w="5000" w:type="pct"/>
            <w:gridSpan w:val="3"/>
          </w:tcPr>
          <w:p w:rsidR="00E24195" w:rsidRPr="00E24195" w:rsidRDefault="00E24195" w:rsidP="00E24195">
            <w:pPr>
              <w:pStyle w:val="ListParagraph"/>
              <w:numPr>
                <w:ilvl w:val="0"/>
                <w:numId w:val="3"/>
              </w:numPr>
              <w:rPr>
                <w:rFonts w:ascii="Calibri" w:eastAsia="Calibri" w:hAnsi="Calibri" w:cs="Times New Roman"/>
              </w:rPr>
            </w:pPr>
            <w:r w:rsidRPr="00E24195">
              <w:rPr>
                <w:rFonts w:ascii="Calibri" w:eastAsia="Calibri" w:hAnsi="Calibri" w:cs="Times New Roman"/>
              </w:rPr>
              <w:t>Readers will be able to show how a character’s motivations affect the sequence of events of a story. (RL.2.3)</w:t>
            </w:r>
          </w:p>
          <w:p w:rsidR="00E24195" w:rsidRPr="00E24195" w:rsidRDefault="00E24195" w:rsidP="00E24195">
            <w:pPr>
              <w:pStyle w:val="ListParagraph"/>
              <w:numPr>
                <w:ilvl w:val="0"/>
                <w:numId w:val="3"/>
              </w:numPr>
              <w:rPr>
                <w:rFonts w:ascii="Calibri" w:eastAsia="Calibri" w:hAnsi="Calibri" w:cs="Times New Roman"/>
              </w:rPr>
            </w:pPr>
            <w:r w:rsidRPr="00E24195">
              <w:rPr>
                <w:rFonts w:ascii="Calibri" w:eastAsia="Calibri" w:hAnsi="Calibri" w:cs="Times New Roman"/>
              </w:rPr>
              <w:t>Writers will be able to use character’s dialogue, feelings, and sensory details to explain the sequence of events in a story and lead to a solution. (W.3.3b)</w:t>
            </w:r>
          </w:p>
          <w:p w:rsidR="00E24195" w:rsidRDefault="00E24195" w:rsidP="00E24195">
            <w:pPr>
              <w:pStyle w:val="ListParagraph"/>
              <w:numPr>
                <w:ilvl w:val="0"/>
                <w:numId w:val="3"/>
              </w:numPr>
            </w:pPr>
            <w:r w:rsidRPr="00E24195">
              <w:rPr>
                <w:rFonts w:ascii="Calibri" w:eastAsia="Calibri" w:hAnsi="Calibri" w:cs="Times New Roman"/>
              </w:rPr>
              <w:t>Learners will be able to show how close observation help to understand and know characters and actions.</w:t>
            </w:r>
          </w:p>
        </w:tc>
      </w:tr>
      <w:tr w:rsidR="00E24195" w:rsidTr="00350D9D">
        <w:trPr>
          <w:trHeight w:val="278"/>
        </w:trPr>
        <w:tc>
          <w:tcPr>
            <w:tcW w:w="2500" w:type="pct"/>
            <w:gridSpan w:val="2"/>
            <w:shd w:val="clear" w:color="auto" w:fill="A6A6A6" w:themeFill="background1" w:themeFillShade="A6"/>
          </w:tcPr>
          <w:p w:rsidR="00E24195" w:rsidRPr="00350D9D" w:rsidRDefault="00E24195" w:rsidP="00E24195">
            <w:pPr>
              <w:jc w:val="center"/>
              <w:rPr>
                <w:b/>
              </w:rPr>
            </w:pPr>
            <w:r w:rsidRPr="00350D9D">
              <w:rPr>
                <w:b/>
              </w:rPr>
              <w:t>Essential Questions:</w:t>
            </w:r>
          </w:p>
        </w:tc>
        <w:tc>
          <w:tcPr>
            <w:tcW w:w="2500" w:type="pct"/>
            <w:shd w:val="clear" w:color="auto" w:fill="A6A6A6" w:themeFill="background1" w:themeFillShade="A6"/>
          </w:tcPr>
          <w:p w:rsidR="00E24195" w:rsidRPr="00350D9D" w:rsidRDefault="00E24195" w:rsidP="00E24195">
            <w:pPr>
              <w:jc w:val="center"/>
              <w:rPr>
                <w:b/>
              </w:rPr>
            </w:pPr>
            <w:r w:rsidRPr="00350D9D">
              <w:rPr>
                <w:b/>
              </w:rPr>
              <w:t>Standards Highlights:</w:t>
            </w:r>
          </w:p>
        </w:tc>
      </w:tr>
      <w:tr w:rsidR="00E24195" w:rsidTr="00C42D00">
        <w:trPr>
          <w:trHeight w:val="555"/>
        </w:trPr>
        <w:tc>
          <w:tcPr>
            <w:tcW w:w="1250" w:type="pct"/>
          </w:tcPr>
          <w:p w:rsidR="00E24195" w:rsidRPr="00A01FA1" w:rsidRDefault="00E24195" w:rsidP="00E24195">
            <w:pPr>
              <w:rPr>
                <w:rFonts w:ascii="Calibri" w:eastAsia="Calibri" w:hAnsi="Calibri" w:cs="Times New Roman"/>
              </w:rPr>
            </w:pPr>
            <w:r w:rsidRPr="00A01FA1">
              <w:rPr>
                <w:rFonts w:ascii="Calibri" w:eastAsia="Calibri" w:hAnsi="Calibri" w:cs="Times New Roman"/>
                <w:b/>
                <w:u w:val="single"/>
              </w:rPr>
              <w:t>Reading:</w:t>
            </w:r>
          </w:p>
          <w:p w:rsidR="00E24195" w:rsidRPr="00E24195" w:rsidRDefault="00E24195" w:rsidP="00E24195">
            <w:pPr>
              <w:rPr>
                <w:rFonts w:ascii="Calibri" w:eastAsia="Calibri" w:hAnsi="Calibri" w:cs="Times New Roman"/>
              </w:rPr>
            </w:pPr>
            <w:r w:rsidRPr="00E24195">
              <w:rPr>
                <w:rFonts w:ascii="Calibri" w:eastAsia="Calibri" w:hAnsi="Calibri" w:cs="Times New Roman"/>
              </w:rPr>
              <w:t>How do readers understand and explain characters’ actions in stories? (RL.3.3)</w:t>
            </w:r>
          </w:p>
          <w:p w:rsidR="00E24195" w:rsidRDefault="00E24195" w:rsidP="00E24195"/>
        </w:tc>
        <w:tc>
          <w:tcPr>
            <w:tcW w:w="1250" w:type="pct"/>
          </w:tcPr>
          <w:p w:rsidR="00E24195" w:rsidRPr="00A01FA1" w:rsidRDefault="00E24195" w:rsidP="00E24195">
            <w:pPr>
              <w:rPr>
                <w:rFonts w:ascii="Calibri" w:eastAsia="Calibri" w:hAnsi="Calibri" w:cs="Times New Roman"/>
                <w:b/>
                <w:u w:val="single"/>
              </w:rPr>
            </w:pPr>
            <w:r w:rsidRPr="00A01FA1">
              <w:rPr>
                <w:rFonts w:ascii="Calibri" w:eastAsia="Calibri" w:hAnsi="Calibri" w:cs="Times New Roman"/>
                <w:b/>
                <w:u w:val="single"/>
              </w:rPr>
              <w:t>Writing:</w:t>
            </w:r>
          </w:p>
          <w:p w:rsidR="00E24195" w:rsidRDefault="00E24195" w:rsidP="00E24195">
            <w:r>
              <w:rPr>
                <w:rFonts w:ascii="Calibri" w:eastAsia="Calibri" w:hAnsi="Calibri" w:cs="Times New Roman"/>
              </w:rPr>
              <w:t>How do writers use specific sensory details, dialogue, and description to advance the sequence of events in a story? (W.3.3)</w:t>
            </w:r>
          </w:p>
        </w:tc>
        <w:tc>
          <w:tcPr>
            <w:tcW w:w="2500" w:type="pct"/>
          </w:tcPr>
          <w:p w:rsidR="00E24195" w:rsidRPr="00BD0EA6" w:rsidRDefault="00E24195" w:rsidP="00E24195">
            <w:pPr>
              <w:pStyle w:val="ListParagraph"/>
              <w:numPr>
                <w:ilvl w:val="0"/>
                <w:numId w:val="2"/>
              </w:numPr>
              <w:rPr>
                <w:rFonts w:ascii="Calibri" w:eastAsia="Calibri" w:hAnsi="Calibri" w:cs="Times New Roman"/>
              </w:rPr>
            </w:pPr>
            <w:r w:rsidRPr="00BD0EA6">
              <w:rPr>
                <w:rFonts w:ascii="Calibri" w:eastAsia="Calibri" w:hAnsi="Calibri" w:cs="Times New Roman"/>
              </w:rPr>
              <w:t>Questions</w:t>
            </w:r>
          </w:p>
          <w:p w:rsidR="00E24195" w:rsidRPr="00BD0EA6" w:rsidRDefault="00E24195" w:rsidP="00E24195">
            <w:pPr>
              <w:pStyle w:val="ListParagraph"/>
              <w:numPr>
                <w:ilvl w:val="0"/>
                <w:numId w:val="2"/>
              </w:numPr>
              <w:rPr>
                <w:rFonts w:ascii="Calibri" w:eastAsia="Calibri" w:hAnsi="Calibri" w:cs="Times New Roman"/>
              </w:rPr>
            </w:pPr>
            <w:r w:rsidRPr="00BD0EA6">
              <w:rPr>
                <w:rFonts w:ascii="Calibri" w:eastAsia="Calibri" w:hAnsi="Calibri" w:cs="Times New Roman"/>
              </w:rPr>
              <w:t>Characters</w:t>
            </w:r>
          </w:p>
          <w:p w:rsidR="00E24195" w:rsidRDefault="00E24195" w:rsidP="00E24195">
            <w:pPr>
              <w:pStyle w:val="ListParagraph"/>
              <w:numPr>
                <w:ilvl w:val="0"/>
                <w:numId w:val="2"/>
              </w:numPr>
            </w:pPr>
            <w:r w:rsidRPr="00E24195">
              <w:rPr>
                <w:rFonts w:ascii="Calibri" w:eastAsia="Calibri" w:hAnsi="Calibri" w:cs="Times New Roman"/>
              </w:rPr>
              <w:t>Narrative technique</w:t>
            </w:r>
          </w:p>
        </w:tc>
      </w:tr>
      <w:tr w:rsidR="00E24195" w:rsidTr="00350D9D">
        <w:tc>
          <w:tcPr>
            <w:tcW w:w="5000" w:type="pct"/>
            <w:gridSpan w:val="3"/>
            <w:shd w:val="clear" w:color="auto" w:fill="A6A6A6" w:themeFill="background1" w:themeFillShade="A6"/>
          </w:tcPr>
          <w:p w:rsidR="00E24195" w:rsidRPr="00350D9D" w:rsidRDefault="00E24195" w:rsidP="00976C53">
            <w:pPr>
              <w:jc w:val="center"/>
              <w:rPr>
                <w:b/>
              </w:rPr>
            </w:pPr>
            <w:r w:rsidRPr="00350D9D">
              <w:rPr>
                <w:b/>
              </w:rPr>
              <w:t>Focus Standards</w:t>
            </w:r>
          </w:p>
        </w:tc>
      </w:tr>
      <w:tr w:rsidR="00E24195" w:rsidTr="00C42D00">
        <w:tc>
          <w:tcPr>
            <w:tcW w:w="2500" w:type="pct"/>
            <w:gridSpan w:val="2"/>
          </w:tcPr>
          <w:p w:rsidR="00E24195" w:rsidRPr="00F52D98" w:rsidRDefault="00E24195" w:rsidP="00976C53">
            <w:pPr>
              <w:rPr>
                <w:b/>
              </w:rPr>
            </w:pPr>
            <w:r w:rsidRPr="00F52D98">
              <w:rPr>
                <w:b/>
              </w:rPr>
              <w:t>CCLS: Reading</w:t>
            </w:r>
          </w:p>
          <w:p w:rsidR="00E24195" w:rsidRPr="00F52D98" w:rsidRDefault="00E24195" w:rsidP="00976C53">
            <w:pPr>
              <w:rPr>
                <w:b/>
              </w:rPr>
            </w:pPr>
            <w:r w:rsidRPr="00F52D98">
              <w:rPr>
                <w:b/>
              </w:rPr>
              <w:t>RL.3.2:</w:t>
            </w:r>
          </w:p>
          <w:p w:rsidR="00E24195" w:rsidRDefault="00E24195" w:rsidP="00976C53">
            <w:r w:rsidRPr="00E24195">
              <w:t>Recount stories, including fables, folktales, and myths from diverse cultures; determine the central message, lesson, or moral and explain how it is conveyed through key details in the text.</w:t>
            </w:r>
          </w:p>
          <w:p w:rsidR="00F52D98" w:rsidRDefault="00F52D98" w:rsidP="00F52D98">
            <w:pPr>
              <w:rPr>
                <w:b/>
              </w:rPr>
            </w:pPr>
          </w:p>
          <w:p w:rsidR="00F52D98" w:rsidRPr="00F52D98" w:rsidRDefault="00F52D98" w:rsidP="00F52D98">
            <w:pPr>
              <w:rPr>
                <w:b/>
              </w:rPr>
            </w:pPr>
            <w:r w:rsidRPr="00F52D98">
              <w:rPr>
                <w:b/>
              </w:rPr>
              <w:t>“I Can” Statements: Student Version</w:t>
            </w:r>
          </w:p>
          <w:p w:rsidR="00E24195" w:rsidRDefault="00F52D98" w:rsidP="00F52D98">
            <w:pPr>
              <w:pStyle w:val="ListParagraph"/>
              <w:numPr>
                <w:ilvl w:val="0"/>
                <w:numId w:val="11"/>
              </w:numPr>
            </w:pPr>
            <w:r>
              <w:t>I can figure out the lessons or morals of the stories that I read and explain that message using details from the story.</w:t>
            </w:r>
          </w:p>
          <w:p w:rsidR="00E24195" w:rsidRPr="00F52D98" w:rsidRDefault="00E24195" w:rsidP="00976C53">
            <w:pPr>
              <w:rPr>
                <w:b/>
              </w:rPr>
            </w:pPr>
            <w:r w:rsidRPr="00F52D98">
              <w:rPr>
                <w:b/>
              </w:rPr>
              <w:t>RL.3.3:</w:t>
            </w:r>
          </w:p>
          <w:p w:rsidR="00E24195" w:rsidRDefault="00E24195" w:rsidP="00976C53">
            <w:r w:rsidRPr="00E24195">
              <w:t>Describe characters in a story (e.g., their traits, motivations, or feelings) and explain how their actions contribute to the sequence of events.</w:t>
            </w:r>
          </w:p>
          <w:p w:rsidR="00F52D98" w:rsidRDefault="00F52D98" w:rsidP="00976C53"/>
          <w:p w:rsidR="00F52D98" w:rsidRPr="00F52D98" w:rsidRDefault="00F52D98" w:rsidP="00F52D98">
            <w:pPr>
              <w:rPr>
                <w:b/>
              </w:rPr>
            </w:pPr>
            <w:r w:rsidRPr="00F52D98">
              <w:rPr>
                <w:b/>
              </w:rPr>
              <w:t>“I Can” Statements: Student Version</w:t>
            </w:r>
          </w:p>
          <w:p w:rsidR="00F52D98" w:rsidRDefault="00F52D98" w:rsidP="00976C53">
            <w:pPr>
              <w:pStyle w:val="ListParagraph"/>
              <w:numPr>
                <w:ilvl w:val="0"/>
                <w:numId w:val="10"/>
              </w:numPr>
            </w:pPr>
            <w:r>
              <w:t>I can describe characters in stories and explain how their actions affect the story.</w:t>
            </w:r>
          </w:p>
          <w:p w:rsidR="00C268E8" w:rsidRDefault="00C268E8" w:rsidP="00C268E8"/>
          <w:p w:rsidR="00C268E8" w:rsidRDefault="00C268E8" w:rsidP="00C268E8"/>
          <w:p w:rsidR="00C268E8" w:rsidRDefault="00C268E8" w:rsidP="00C268E8"/>
          <w:p w:rsidR="00C268E8" w:rsidRDefault="00C268E8" w:rsidP="00C268E8">
            <w:bookmarkStart w:id="0" w:name="_GoBack"/>
            <w:bookmarkEnd w:id="0"/>
          </w:p>
        </w:tc>
        <w:tc>
          <w:tcPr>
            <w:tcW w:w="2500" w:type="pct"/>
          </w:tcPr>
          <w:p w:rsidR="00E24195" w:rsidRPr="00F52D98" w:rsidRDefault="00E24195" w:rsidP="00976C53">
            <w:pPr>
              <w:rPr>
                <w:b/>
              </w:rPr>
            </w:pPr>
            <w:r w:rsidRPr="00F52D98">
              <w:rPr>
                <w:b/>
              </w:rPr>
              <w:t>CCLS: Writing</w:t>
            </w:r>
          </w:p>
          <w:p w:rsidR="00E24195" w:rsidRPr="00F52D98" w:rsidRDefault="00E24195" w:rsidP="00976C53">
            <w:pPr>
              <w:rPr>
                <w:b/>
              </w:rPr>
            </w:pPr>
            <w:r w:rsidRPr="00F52D98">
              <w:rPr>
                <w:b/>
              </w:rPr>
              <w:t>W.3.3:</w:t>
            </w:r>
          </w:p>
          <w:p w:rsidR="00E24195" w:rsidRDefault="00E24195" w:rsidP="00E24195">
            <w:r w:rsidRPr="00F52D98">
              <w:rPr>
                <w:b/>
              </w:rPr>
              <w:t>Text Type:</w:t>
            </w:r>
            <w:r>
              <w:t xml:space="preserve"> Narrative </w:t>
            </w:r>
          </w:p>
          <w:p w:rsidR="00E24195" w:rsidRDefault="00E24195" w:rsidP="00E24195"/>
          <w:p w:rsidR="00E24195" w:rsidRDefault="00E24195" w:rsidP="00E24195">
            <w:r>
              <w:t>Write narratives to develop real or imagined experiences or events using effective technique, descriptive details, and clear event sequences.</w:t>
            </w:r>
          </w:p>
          <w:p w:rsidR="00E24195" w:rsidRDefault="00E24195" w:rsidP="00E24195">
            <w:r>
              <w:t>a) Establish a situation and introduce a narrator</w:t>
            </w:r>
            <w:r w:rsidR="00C42D00">
              <w:t xml:space="preserve"> and/or characters; organize an</w:t>
            </w:r>
            <w:r>
              <w:t xml:space="preserve"> event sequence that unfolds naturally.</w:t>
            </w:r>
          </w:p>
          <w:p w:rsidR="00E24195" w:rsidRDefault="00E24195" w:rsidP="00E24195">
            <w:r>
              <w:t>b) Use dialogue and descriptions of actions, thoughts, and feelings to develop experiences and events or show the response of characters to situation.</w:t>
            </w:r>
          </w:p>
          <w:p w:rsidR="00E24195" w:rsidRDefault="00E24195" w:rsidP="00E24195">
            <w:r>
              <w:t>c) Use temporal words and phrases to signal event order.</w:t>
            </w:r>
          </w:p>
          <w:p w:rsidR="00E24195" w:rsidRDefault="00E24195" w:rsidP="00E24195">
            <w:r>
              <w:t>d) Provide a sense of closure.</w:t>
            </w:r>
          </w:p>
        </w:tc>
      </w:tr>
      <w:tr w:rsidR="00E24195" w:rsidTr="00350D9D">
        <w:tc>
          <w:tcPr>
            <w:tcW w:w="2500" w:type="pct"/>
            <w:gridSpan w:val="2"/>
            <w:shd w:val="clear" w:color="auto" w:fill="A6A6A6" w:themeFill="background1" w:themeFillShade="A6"/>
          </w:tcPr>
          <w:p w:rsidR="00E24195" w:rsidRPr="00350D9D" w:rsidRDefault="00E24195" w:rsidP="00976C53">
            <w:pPr>
              <w:rPr>
                <w:b/>
              </w:rPr>
            </w:pPr>
            <w:r w:rsidRPr="00350D9D">
              <w:rPr>
                <w:b/>
              </w:rPr>
              <w:lastRenderedPageBreak/>
              <w:t>Teaching Points</w:t>
            </w:r>
            <w:r w:rsidR="000458B1">
              <w:rPr>
                <w:b/>
              </w:rPr>
              <w:t xml:space="preserve"> to Consider</w:t>
            </w:r>
            <w:r w:rsidRPr="00350D9D">
              <w:rPr>
                <w:b/>
              </w:rPr>
              <w:t xml:space="preserve"> for Reader’s Workshop</w:t>
            </w:r>
          </w:p>
        </w:tc>
        <w:tc>
          <w:tcPr>
            <w:tcW w:w="2500" w:type="pct"/>
            <w:shd w:val="clear" w:color="auto" w:fill="A6A6A6" w:themeFill="background1" w:themeFillShade="A6"/>
          </w:tcPr>
          <w:p w:rsidR="00E24195" w:rsidRPr="00350D9D" w:rsidRDefault="00E24195" w:rsidP="00976C53">
            <w:pPr>
              <w:rPr>
                <w:b/>
              </w:rPr>
            </w:pPr>
            <w:r w:rsidRPr="00350D9D">
              <w:rPr>
                <w:b/>
              </w:rPr>
              <w:t>Teaching Points</w:t>
            </w:r>
            <w:r w:rsidR="000458B1">
              <w:rPr>
                <w:b/>
              </w:rPr>
              <w:t xml:space="preserve"> to Consider</w:t>
            </w:r>
            <w:r w:rsidRPr="00350D9D">
              <w:rPr>
                <w:b/>
              </w:rPr>
              <w:t xml:space="preserve"> for Writer’s Workshop:</w:t>
            </w:r>
          </w:p>
        </w:tc>
      </w:tr>
      <w:tr w:rsidR="00E24195" w:rsidTr="00C42D00">
        <w:tc>
          <w:tcPr>
            <w:tcW w:w="2500" w:type="pct"/>
            <w:gridSpan w:val="2"/>
          </w:tcPr>
          <w:p w:rsidR="00350D9D" w:rsidRPr="00350D9D" w:rsidRDefault="00350D9D" w:rsidP="00350D9D">
            <w:pPr>
              <w:rPr>
                <w:b/>
              </w:rPr>
            </w:pPr>
            <w:r w:rsidRPr="00350D9D">
              <w:rPr>
                <w:b/>
              </w:rPr>
              <w:t>RL.3.2</w:t>
            </w:r>
          </w:p>
          <w:p w:rsidR="00E24195" w:rsidRDefault="00C42D00" w:rsidP="00C42D00">
            <w:pPr>
              <w:pStyle w:val="ListParagraph"/>
              <w:numPr>
                <w:ilvl w:val="0"/>
                <w:numId w:val="6"/>
              </w:numPr>
            </w:pPr>
            <w:r>
              <w:t>What is the central message/main idea?</w:t>
            </w:r>
          </w:p>
          <w:p w:rsidR="00C42D00" w:rsidRDefault="00C42D00" w:rsidP="00C42D00">
            <w:pPr>
              <w:pStyle w:val="ListParagraph"/>
              <w:numPr>
                <w:ilvl w:val="0"/>
                <w:numId w:val="6"/>
              </w:numPr>
            </w:pPr>
            <w:r>
              <w:t>Using key details from the text to explain the sequence of events</w:t>
            </w:r>
          </w:p>
          <w:p w:rsidR="00C42D00" w:rsidRDefault="00C42D00" w:rsidP="00C42D00">
            <w:pPr>
              <w:pStyle w:val="ListParagraph"/>
              <w:numPr>
                <w:ilvl w:val="0"/>
                <w:numId w:val="6"/>
              </w:numPr>
            </w:pPr>
            <w:r>
              <w:t>Story mapping—focusing on problem solution</w:t>
            </w:r>
          </w:p>
          <w:p w:rsidR="00C42D00" w:rsidRDefault="00C42D00" w:rsidP="00350D9D">
            <w:pPr>
              <w:pStyle w:val="ListParagraph"/>
              <w:numPr>
                <w:ilvl w:val="0"/>
                <w:numId w:val="6"/>
              </w:numPr>
            </w:pPr>
            <w:r>
              <w:t>What are the essential elements specific to</w:t>
            </w:r>
            <w:r w:rsidR="00350D9D">
              <w:t xml:space="preserve"> genres? ( In this case Realistic Fiction)</w:t>
            </w:r>
          </w:p>
          <w:p w:rsidR="00C42D00" w:rsidRDefault="00C42D00" w:rsidP="00350D9D">
            <w:pPr>
              <w:pStyle w:val="ListParagraph"/>
              <w:numPr>
                <w:ilvl w:val="0"/>
                <w:numId w:val="6"/>
              </w:numPr>
            </w:pPr>
            <w:r>
              <w:t>How do we support our thinking with evidence</w:t>
            </w:r>
            <w:r w:rsidR="00350D9D">
              <w:t xml:space="preserve"> </w:t>
            </w:r>
            <w:r>
              <w:t>from the text</w:t>
            </w:r>
            <w:r w:rsidR="00350D9D">
              <w:t xml:space="preserve"> using key details</w:t>
            </w:r>
            <w:r>
              <w:t>?</w:t>
            </w:r>
          </w:p>
          <w:p w:rsidR="00F52D98" w:rsidRDefault="00F52D98" w:rsidP="00F52D98"/>
          <w:p w:rsidR="00C42D00" w:rsidRDefault="00C42D00" w:rsidP="00350D9D">
            <w:pPr>
              <w:pStyle w:val="ListParagraph"/>
              <w:numPr>
                <w:ilvl w:val="0"/>
                <w:numId w:val="6"/>
              </w:numPr>
            </w:pPr>
            <w:r>
              <w:t>How do readers develop a line of thinking</w:t>
            </w:r>
            <w:r w:rsidR="00350D9D">
              <w:t xml:space="preserve"> </w:t>
            </w:r>
            <w:r>
              <w:t>about a text to start dialogue?</w:t>
            </w:r>
          </w:p>
          <w:p w:rsidR="00C42D00" w:rsidRDefault="00C42D00" w:rsidP="00350D9D">
            <w:pPr>
              <w:pStyle w:val="ListParagraph"/>
              <w:numPr>
                <w:ilvl w:val="0"/>
                <w:numId w:val="6"/>
              </w:numPr>
            </w:pPr>
            <w:r>
              <w:t>How do various perspectives help us</w:t>
            </w:r>
            <w:r w:rsidR="00350D9D">
              <w:t xml:space="preserve"> understand text? </w:t>
            </w:r>
          </w:p>
          <w:p w:rsidR="00C42D00" w:rsidRDefault="00C42D00" w:rsidP="00C42D00">
            <w:pPr>
              <w:pStyle w:val="ListParagraph"/>
              <w:numPr>
                <w:ilvl w:val="0"/>
                <w:numId w:val="6"/>
              </w:numPr>
            </w:pPr>
            <w:r>
              <w:t>What are important components of dialogue?</w:t>
            </w:r>
          </w:p>
          <w:p w:rsidR="00C42D00" w:rsidRPr="00350D9D" w:rsidRDefault="00350D9D" w:rsidP="00350D9D">
            <w:pPr>
              <w:rPr>
                <w:b/>
              </w:rPr>
            </w:pPr>
            <w:r w:rsidRPr="00350D9D">
              <w:rPr>
                <w:b/>
              </w:rPr>
              <w:t>RL.3.3:</w:t>
            </w:r>
          </w:p>
          <w:p w:rsidR="00350D9D" w:rsidRDefault="00350D9D" w:rsidP="00350D9D">
            <w:pPr>
              <w:pStyle w:val="ListParagraph"/>
              <w:numPr>
                <w:ilvl w:val="0"/>
                <w:numId w:val="7"/>
              </w:numPr>
            </w:pPr>
            <w:r>
              <w:t>Students will be able to identify character actions in a story.</w:t>
            </w:r>
          </w:p>
          <w:p w:rsidR="00350D9D" w:rsidRDefault="00350D9D" w:rsidP="00350D9D">
            <w:pPr>
              <w:pStyle w:val="ListParagraph"/>
              <w:numPr>
                <w:ilvl w:val="0"/>
                <w:numId w:val="7"/>
              </w:numPr>
            </w:pPr>
            <w:r>
              <w:t>Students will be able to tell the sequence of events is the order of the things that happen in the story.</w:t>
            </w:r>
          </w:p>
          <w:p w:rsidR="00350D9D" w:rsidRDefault="00350D9D" w:rsidP="00350D9D">
            <w:pPr>
              <w:pStyle w:val="ListParagraph"/>
              <w:numPr>
                <w:ilvl w:val="0"/>
                <w:numId w:val="7"/>
              </w:numPr>
            </w:pPr>
            <w:r>
              <w:t>Students will be able to identify the sequence of events in a story.</w:t>
            </w:r>
          </w:p>
          <w:p w:rsidR="00350D9D" w:rsidRDefault="00350D9D" w:rsidP="00350D9D">
            <w:pPr>
              <w:pStyle w:val="ListParagraph"/>
              <w:numPr>
                <w:ilvl w:val="0"/>
                <w:numId w:val="7"/>
              </w:numPr>
            </w:pPr>
            <w:r>
              <w:t>Students will understand that characters can be described based on their traits, motivations, feelings, thoughts, or interactions</w:t>
            </w:r>
            <w:proofErr w:type="gramStart"/>
            <w:r>
              <w:t>..</w:t>
            </w:r>
            <w:proofErr w:type="gramEnd"/>
          </w:p>
          <w:p w:rsidR="00350D9D" w:rsidRDefault="00350D9D" w:rsidP="00350D9D">
            <w:pPr>
              <w:pStyle w:val="ListParagraph"/>
              <w:numPr>
                <w:ilvl w:val="0"/>
                <w:numId w:val="7"/>
              </w:numPr>
            </w:pPr>
            <w:r>
              <w:t>Students will understand that character's actions can contribute to the sequence of events in a story.</w:t>
            </w:r>
          </w:p>
        </w:tc>
        <w:tc>
          <w:tcPr>
            <w:tcW w:w="2500" w:type="pct"/>
          </w:tcPr>
          <w:p w:rsidR="00C42D00" w:rsidRDefault="00C42D00" w:rsidP="00C42D00">
            <w:r w:rsidRPr="00C42D00">
              <w:rPr>
                <w:b/>
              </w:rPr>
              <w:t>Anchor 3</w:t>
            </w:r>
            <w:r w:rsidRPr="00C42D00">
              <w:t xml:space="preserve"> requires that students write narratives to develop real or imagined experiences or events.  Narrative texts can be composed in numerous formats, such as personal stories, memoirs, biographies, realistic fiction, folktales, and myths.  </w:t>
            </w:r>
          </w:p>
          <w:p w:rsidR="00C42D00" w:rsidRPr="00C42D00" w:rsidRDefault="00C42D00" w:rsidP="00C42D00">
            <w:pPr>
              <w:rPr>
                <w:b/>
                <w:u w:val="single"/>
              </w:rPr>
            </w:pPr>
          </w:p>
          <w:p w:rsidR="00C42D00" w:rsidRPr="00C42D00" w:rsidRDefault="00C42D00" w:rsidP="00C42D00">
            <w:pPr>
              <w:rPr>
                <w:b/>
                <w:u w:val="single"/>
              </w:rPr>
            </w:pPr>
            <w:r w:rsidRPr="00C42D00">
              <w:rPr>
                <w:b/>
                <w:u w:val="single"/>
              </w:rPr>
              <w:t>Objectives:</w:t>
            </w:r>
          </w:p>
          <w:p w:rsidR="00C42D00" w:rsidRDefault="00C42D00" w:rsidP="00C42D00">
            <w:pPr>
              <w:pStyle w:val="ListParagraph"/>
              <w:numPr>
                <w:ilvl w:val="0"/>
                <w:numId w:val="6"/>
              </w:numPr>
            </w:pPr>
            <w:r>
              <w:t xml:space="preserve">Students will be able to: </w:t>
            </w:r>
          </w:p>
          <w:p w:rsidR="00C42D00" w:rsidRDefault="00C42D00" w:rsidP="00C42D00">
            <w:pPr>
              <w:pStyle w:val="ListParagraph"/>
              <w:numPr>
                <w:ilvl w:val="0"/>
                <w:numId w:val="6"/>
              </w:numPr>
            </w:pPr>
            <w:r>
              <w:t xml:space="preserve">Write personal narratives that use strategies to strengthen ideas, organization, and word choice. </w:t>
            </w:r>
          </w:p>
          <w:p w:rsidR="00C42D00" w:rsidRDefault="00C42D00" w:rsidP="00C42D00">
            <w:pPr>
              <w:pStyle w:val="ListParagraph"/>
              <w:numPr>
                <w:ilvl w:val="0"/>
                <w:numId w:val="6"/>
              </w:numPr>
            </w:pPr>
            <w:r>
              <w:t xml:space="preserve">Use the strategy “show don’t tell” to strengthen their ideas. </w:t>
            </w:r>
          </w:p>
          <w:p w:rsidR="00C42D00" w:rsidRDefault="00C42D00" w:rsidP="00C42D00">
            <w:pPr>
              <w:pStyle w:val="ListParagraph"/>
              <w:numPr>
                <w:ilvl w:val="0"/>
                <w:numId w:val="6"/>
              </w:numPr>
            </w:pPr>
            <w:r>
              <w:t xml:space="preserve">Plan their writing to support drafting of their ideas. </w:t>
            </w:r>
          </w:p>
          <w:p w:rsidR="00C42D00" w:rsidRDefault="00C42D00" w:rsidP="00C42D00">
            <w:pPr>
              <w:pStyle w:val="ListParagraph"/>
              <w:numPr>
                <w:ilvl w:val="0"/>
                <w:numId w:val="6"/>
              </w:numPr>
            </w:pPr>
            <w:r>
              <w:t xml:space="preserve">Write leads and endings that engage the readers in the story. </w:t>
            </w:r>
          </w:p>
          <w:p w:rsidR="00C42D00" w:rsidRDefault="00C42D00" w:rsidP="00C42D00">
            <w:pPr>
              <w:pStyle w:val="ListParagraph"/>
              <w:numPr>
                <w:ilvl w:val="0"/>
                <w:numId w:val="6"/>
              </w:numPr>
            </w:pPr>
            <w:r>
              <w:t xml:space="preserve">Use precise nouns, action verbs, and choice adjectives in their writing. </w:t>
            </w:r>
          </w:p>
          <w:p w:rsidR="00C42D00" w:rsidRDefault="00C42D00" w:rsidP="00C42D00">
            <w:pPr>
              <w:pStyle w:val="ListParagraph"/>
              <w:numPr>
                <w:ilvl w:val="0"/>
                <w:numId w:val="6"/>
              </w:numPr>
            </w:pPr>
            <w:r>
              <w:t xml:space="preserve">Revise their writing for ideas, organization, and word choice. </w:t>
            </w:r>
          </w:p>
          <w:p w:rsidR="00C42D00" w:rsidRDefault="00C42D00" w:rsidP="00C42D00">
            <w:pPr>
              <w:pStyle w:val="ListParagraph"/>
              <w:numPr>
                <w:ilvl w:val="0"/>
                <w:numId w:val="6"/>
              </w:numPr>
            </w:pPr>
            <w:r>
              <w:t>Edit their writing using a checklist.</w:t>
            </w:r>
          </w:p>
          <w:p w:rsidR="00C42D00" w:rsidRDefault="00C42D00" w:rsidP="00C42D00">
            <w:pPr>
              <w:pStyle w:val="ListParagraph"/>
              <w:numPr>
                <w:ilvl w:val="0"/>
                <w:numId w:val="6"/>
              </w:numPr>
            </w:pPr>
            <w:r>
              <w:t xml:space="preserve">Key Academic Vocabulary: </w:t>
            </w:r>
          </w:p>
          <w:p w:rsidR="00C42D00" w:rsidRDefault="00C42D00" w:rsidP="00C42D00">
            <w:pPr>
              <w:pStyle w:val="ListParagraph"/>
              <w:numPr>
                <w:ilvl w:val="0"/>
                <w:numId w:val="6"/>
              </w:numPr>
            </w:pPr>
            <w:r>
              <w:t xml:space="preserve">Personal narrative </w:t>
            </w:r>
          </w:p>
          <w:p w:rsidR="00C42D00" w:rsidRDefault="00C42D00" w:rsidP="00C42D00">
            <w:pPr>
              <w:pStyle w:val="ListParagraph"/>
              <w:numPr>
                <w:ilvl w:val="0"/>
                <w:numId w:val="6"/>
              </w:numPr>
            </w:pPr>
            <w:r>
              <w:t xml:space="preserve">Story elements: Plot, character, setting </w:t>
            </w:r>
          </w:p>
          <w:p w:rsidR="00C42D00" w:rsidRDefault="00C42D00" w:rsidP="00C42D00">
            <w:pPr>
              <w:pStyle w:val="ListParagraph"/>
              <w:numPr>
                <w:ilvl w:val="0"/>
                <w:numId w:val="6"/>
              </w:numPr>
            </w:pPr>
            <w:r>
              <w:t>Parts of Speech: Nouns, adjectives, verbs</w:t>
            </w:r>
          </w:p>
          <w:p w:rsidR="00C42D00" w:rsidRDefault="00C42D00" w:rsidP="00C42D00">
            <w:pPr>
              <w:pStyle w:val="ListParagraph"/>
              <w:numPr>
                <w:ilvl w:val="0"/>
                <w:numId w:val="6"/>
              </w:numPr>
            </w:pPr>
            <w:r>
              <w:t>Six Traits of Writing: Ideas, organization, word choice, conventions</w:t>
            </w:r>
          </w:p>
        </w:tc>
      </w:tr>
      <w:tr w:rsidR="00350D9D" w:rsidTr="00350D9D">
        <w:tc>
          <w:tcPr>
            <w:tcW w:w="5000" w:type="pct"/>
            <w:gridSpan w:val="3"/>
            <w:shd w:val="clear" w:color="auto" w:fill="A6A6A6" w:themeFill="background1" w:themeFillShade="A6"/>
          </w:tcPr>
          <w:p w:rsidR="00350D9D" w:rsidRPr="00C42D00" w:rsidRDefault="00350D9D" w:rsidP="00350D9D">
            <w:pPr>
              <w:jc w:val="center"/>
              <w:rPr>
                <w:b/>
              </w:rPr>
            </w:pPr>
            <w:r>
              <w:rPr>
                <w:b/>
              </w:rPr>
              <w:t>Module A Writing Outcome:</w:t>
            </w:r>
          </w:p>
        </w:tc>
      </w:tr>
      <w:tr w:rsidR="00350D9D" w:rsidTr="00350D9D">
        <w:tc>
          <w:tcPr>
            <w:tcW w:w="2500" w:type="pct"/>
            <w:gridSpan w:val="2"/>
          </w:tcPr>
          <w:p w:rsidR="00350D9D" w:rsidRPr="000458B1" w:rsidRDefault="00350D9D" w:rsidP="00350D9D">
            <w:pPr>
              <w:rPr>
                <w:b/>
              </w:rPr>
            </w:pPr>
            <w:r w:rsidRPr="000458B1">
              <w:rPr>
                <w:b/>
              </w:rPr>
              <w:t>Writing Prompt</w:t>
            </w:r>
            <w:r w:rsidR="000458B1" w:rsidRPr="000458B1">
              <w:rPr>
                <w:b/>
              </w:rPr>
              <w:t>:</w:t>
            </w:r>
            <w:r w:rsidRPr="000458B1">
              <w:rPr>
                <w:b/>
              </w:rPr>
              <w:t xml:space="preserve"> </w:t>
            </w:r>
          </w:p>
          <w:p w:rsidR="00350D9D" w:rsidRDefault="00350D9D" w:rsidP="00350D9D">
            <w:r>
              <w:t xml:space="preserve">In The Case of the Gasping Garbage, the characters of Drake Doyle and Nell </w:t>
            </w:r>
            <w:proofErr w:type="spellStart"/>
            <w:r>
              <w:t>Fossey</w:t>
            </w:r>
            <w:proofErr w:type="spellEnd"/>
            <w:r>
              <w:t xml:space="preserve"> use scientific observation to solve problems. Observe or think about a busy area such as the library, cafeteria, or playground.  Imagine the kinds of characters you would find there. What would those characters do? How would that affect a story? Use what you’ve thought about to write a narrative story about characters whose actions and feelings impact a story.</w:t>
            </w:r>
          </w:p>
        </w:tc>
        <w:tc>
          <w:tcPr>
            <w:tcW w:w="2500" w:type="pct"/>
          </w:tcPr>
          <w:p w:rsidR="00350D9D" w:rsidRPr="000458B1" w:rsidRDefault="00350D9D" w:rsidP="00350D9D">
            <w:pPr>
              <w:rPr>
                <w:b/>
              </w:rPr>
            </w:pPr>
            <w:r w:rsidRPr="000458B1">
              <w:rPr>
                <w:b/>
              </w:rPr>
              <w:t>Student Expectations:</w:t>
            </w:r>
          </w:p>
          <w:p w:rsidR="00350D9D" w:rsidRDefault="00350D9D" w:rsidP="000458B1">
            <w:pPr>
              <w:pStyle w:val="ListParagraph"/>
              <w:numPr>
                <w:ilvl w:val="0"/>
                <w:numId w:val="9"/>
              </w:numPr>
            </w:pPr>
            <w:r>
              <w:t>Establish a situation and introduce a narrator and/or characters.</w:t>
            </w:r>
          </w:p>
          <w:p w:rsidR="00350D9D" w:rsidRDefault="00350D9D" w:rsidP="000458B1">
            <w:pPr>
              <w:pStyle w:val="ListParagraph"/>
              <w:numPr>
                <w:ilvl w:val="0"/>
                <w:numId w:val="9"/>
              </w:numPr>
            </w:pPr>
            <w:r>
              <w:t>Organize a sequence of events and use temporal words.</w:t>
            </w:r>
          </w:p>
          <w:p w:rsidR="00350D9D" w:rsidRDefault="00350D9D" w:rsidP="000458B1">
            <w:pPr>
              <w:pStyle w:val="ListParagraph"/>
              <w:numPr>
                <w:ilvl w:val="0"/>
                <w:numId w:val="9"/>
              </w:numPr>
            </w:pPr>
            <w:r>
              <w:t>Use dialogue and descriptions of act</w:t>
            </w:r>
            <w:r w:rsidR="000458B1">
              <w:t xml:space="preserve">ions, thoughts, and feelings to </w:t>
            </w:r>
            <w:r>
              <w:t>develop experiences and events or show the response of character</w:t>
            </w:r>
            <w:r w:rsidR="000458B1">
              <w:t xml:space="preserve">s to </w:t>
            </w:r>
            <w:r>
              <w:t>a situation.</w:t>
            </w:r>
          </w:p>
          <w:p w:rsidR="00350D9D" w:rsidRDefault="000458B1" w:rsidP="000458B1">
            <w:pPr>
              <w:pStyle w:val="ListParagraph"/>
              <w:numPr>
                <w:ilvl w:val="0"/>
                <w:numId w:val="9"/>
              </w:numPr>
            </w:pPr>
            <w:r>
              <w:t>P</w:t>
            </w:r>
            <w:r w:rsidR="00350D9D">
              <w:t>rovide a sense of closure.</w:t>
            </w:r>
          </w:p>
          <w:p w:rsidR="00350D9D" w:rsidRPr="00350D9D" w:rsidRDefault="00350D9D" w:rsidP="000458B1">
            <w:pPr>
              <w:pStyle w:val="ListParagraph"/>
              <w:numPr>
                <w:ilvl w:val="0"/>
                <w:numId w:val="9"/>
              </w:numPr>
            </w:pPr>
            <w:r>
              <w:t>Then share your writing with the class as part of an author celebration.</w:t>
            </w:r>
          </w:p>
        </w:tc>
      </w:tr>
    </w:tbl>
    <w:tbl>
      <w:tblPr>
        <w:tblStyle w:val="TableGrid1"/>
        <w:tblW w:w="5000" w:type="pct"/>
        <w:tblInd w:w="0" w:type="dxa"/>
        <w:tblLook w:val="04A0" w:firstRow="1" w:lastRow="0" w:firstColumn="1" w:lastColumn="0" w:noHBand="0" w:noVBand="1"/>
      </w:tblPr>
      <w:tblGrid>
        <w:gridCol w:w="14390"/>
      </w:tblGrid>
      <w:tr w:rsidR="00C268E8" w:rsidTr="00C268E8">
        <w:tc>
          <w:tcPr>
            <w:tcW w:w="5000" w:type="pct"/>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C268E8" w:rsidRDefault="00C268E8">
            <w:pPr>
              <w:jc w:val="center"/>
              <w:rPr>
                <w:b/>
              </w:rPr>
            </w:pPr>
            <w:r>
              <w:rPr>
                <w:b/>
              </w:rPr>
              <w:t>Methods for Differentiation</w:t>
            </w:r>
          </w:p>
        </w:tc>
      </w:tr>
      <w:tr w:rsidR="00C268E8" w:rsidTr="00C268E8">
        <w:tc>
          <w:tcPr>
            <w:tcW w:w="5000" w:type="pct"/>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C268E8" w:rsidRDefault="00C268E8">
            <w:r>
              <w:t>1. Choral reading</w:t>
            </w:r>
          </w:p>
          <w:p w:rsidR="00C268E8" w:rsidRDefault="00C268E8">
            <w:r>
              <w:t xml:space="preserve"> 2. Chants, songs </w:t>
            </w:r>
          </w:p>
          <w:p w:rsidR="00C268E8" w:rsidRDefault="00C268E8">
            <w:r>
              <w:t xml:space="preserve">3. Use charts, posters, videos </w:t>
            </w:r>
          </w:p>
          <w:p w:rsidR="00C268E8" w:rsidRDefault="00C268E8">
            <w:r>
              <w:lastRenderedPageBreak/>
              <w:t>4. Use a highlighter for key ideas, vocabulary</w:t>
            </w:r>
          </w:p>
          <w:p w:rsidR="00C268E8" w:rsidRDefault="00C268E8">
            <w:r>
              <w:t xml:space="preserve">5. Write helpful hints in margins of copied materials </w:t>
            </w:r>
          </w:p>
          <w:p w:rsidR="00C268E8" w:rsidRDefault="00C268E8">
            <w:r>
              <w:t xml:space="preserve">6. Provide copy of all notes </w:t>
            </w:r>
          </w:p>
          <w:p w:rsidR="00C268E8" w:rsidRDefault="00C268E8">
            <w:r>
              <w:t xml:space="preserve">7. Preferential seating </w:t>
            </w:r>
          </w:p>
          <w:p w:rsidR="00C268E8" w:rsidRDefault="00C268E8">
            <w:r>
              <w:t xml:space="preserve">8. Use manipulatives </w:t>
            </w:r>
          </w:p>
          <w:p w:rsidR="00C268E8" w:rsidRDefault="00C268E8">
            <w:r>
              <w:t xml:space="preserve">9. Use graphic organizers </w:t>
            </w:r>
          </w:p>
          <w:p w:rsidR="00C268E8" w:rsidRDefault="00C268E8">
            <w:r>
              <w:t xml:space="preserve">10. Reinforce vocabulary within the content </w:t>
            </w:r>
          </w:p>
          <w:p w:rsidR="00C268E8" w:rsidRDefault="00C268E8">
            <w:r>
              <w:t xml:space="preserve">11. Assign a picture or movement to vocabulary words </w:t>
            </w:r>
          </w:p>
          <w:p w:rsidR="00C268E8" w:rsidRDefault="00C268E8">
            <w:r>
              <w:t xml:space="preserve">12. Small group instruction </w:t>
            </w:r>
          </w:p>
          <w:p w:rsidR="00C268E8" w:rsidRDefault="00C268E8">
            <w:r>
              <w:t xml:space="preserve">13. Use print, not cursive </w:t>
            </w:r>
          </w:p>
          <w:p w:rsidR="00C268E8" w:rsidRDefault="00C268E8">
            <w:r>
              <w:t xml:space="preserve">14. Use books on tape </w:t>
            </w:r>
          </w:p>
          <w:p w:rsidR="00C268E8" w:rsidRDefault="00C268E8">
            <w:r>
              <w:t xml:space="preserve">15. Ask open-ended questions </w:t>
            </w:r>
          </w:p>
          <w:p w:rsidR="00C268E8" w:rsidRDefault="00C268E8">
            <w:r>
              <w:t xml:space="preserve">16. Encourage upper level intellectual behavior based on Bloom’s Taxonomy (analyzing, evaluating, creating) </w:t>
            </w:r>
          </w:p>
          <w:p w:rsidR="00C268E8" w:rsidRDefault="00C268E8">
            <w:r>
              <w:t xml:space="preserve">17. Use centers and group students according to ability or interest </w:t>
            </w:r>
          </w:p>
          <w:p w:rsidR="00C268E8" w:rsidRDefault="00C268E8">
            <w:r>
              <w:t xml:space="preserve">18. Propose interest-based extension activities </w:t>
            </w:r>
          </w:p>
          <w:p w:rsidR="00C268E8" w:rsidRDefault="00C268E8">
            <w:r>
              <w:t xml:space="preserve">19. Use leveled texts and offer an advanced reader reading list </w:t>
            </w:r>
          </w:p>
          <w:p w:rsidR="00C268E8" w:rsidRDefault="00C268E8">
            <w:r>
              <w:t>20. Ask “why” and “what if” questions</w:t>
            </w:r>
          </w:p>
          <w:p w:rsidR="00C268E8" w:rsidRDefault="00C268E8">
            <w:pPr>
              <w:rPr>
                <w:b/>
              </w:rPr>
            </w:pPr>
            <w:r>
              <w:t xml:space="preserve"> 21. Use varied modes of pre-assessment and assessment</w:t>
            </w:r>
          </w:p>
        </w:tc>
      </w:tr>
    </w:tbl>
    <w:p w:rsidR="00E24195" w:rsidRDefault="00E24195" w:rsidP="00E24195"/>
    <w:p w:rsidR="00350D9D" w:rsidRPr="00C849C8" w:rsidRDefault="00350D9D" w:rsidP="00E24195"/>
    <w:p w:rsidR="0067537A" w:rsidRDefault="0067537A"/>
    <w:sectPr w:rsidR="0067537A" w:rsidSect="00C42D00">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394" w:rsidRDefault="00591394" w:rsidP="00C268E8">
      <w:pPr>
        <w:spacing w:after="0" w:line="240" w:lineRule="auto"/>
      </w:pPr>
      <w:r>
        <w:separator/>
      </w:r>
    </w:p>
  </w:endnote>
  <w:endnote w:type="continuationSeparator" w:id="0">
    <w:p w:rsidR="00591394" w:rsidRDefault="00591394" w:rsidP="00C26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2604923"/>
      <w:docPartObj>
        <w:docPartGallery w:val="Page Numbers (Bottom of Page)"/>
        <w:docPartUnique/>
      </w:docPartObj>
    </w:sdtPr>
    <w:sdtEndPr>
      <w:rPr>
        <w:noProof/>
      </w:rPr>
    </w:sdtEndPr>
    <w:sdtContent>
      <w:p w:rsidR="00C268E8" w:rsidRDefault="00C268E8">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rsidR="00C268E8" w:rsidRDefault="00C268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394" w:rsidRDefault="00591394" w:rsidP="00C268E8">
      <w:pPr>
        <w:spacing w:after="0" w:line="240" w:lineRule="auto"/>
      </w:pPr>
      <w:r>
        <w:separator/>
      </w:r>
    </w:p>
  </w:footnote>
  <w:footnote w:type="continuationSeparator" w:id="0">
    <w:p w:rsidR="00591394" w:rsidRDefault="00591394" w:rsidP="00C268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D3051"/>
    <w:multiLevelType w:val="hybridMultilevel"/>
    <w:tmpl w:val="7A2A3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AE6334"/>
    <w:multiLevelType w:val="hybridMultilevel"/>
    <w:tmpl w:val="03645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02360"/>
    <w:multiLevelType w:val="hybridMultilevel"/>
    <w:tmpl w:val="85B60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0A0A8D"/>
    <w:multiLevelType w:val="hybridMultilevel"/>
    <w:tmpl w:val="FDCAC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42763F"/>
    <w:multiLevelType w:val="hybridMultilevel"/>
    <w:tmpl w:val="CB065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22700E"/>
    <w:multiLevelType w:val="hybridMultilevel"/>
    <w:tmpl w:val="3232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55275DC"/>
    <w:multiLevelType w:val="hybridMultilevel"/>
    <w:tmpl w:val="74D22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7E662D8"/>
    <w:multiLevelType w:val="hybridMultilevel"/>
    <w:tmpl w:val="FCD2A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9880141"/>
    <w:multiLevelType w:val="hybridMultilevel"/>
    <w:tmpl w:val="9A123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93E35EC"/>
    <w:multiLevelType w:val="hybridMultilevel"/>
    <w:tmpl w:val="43D0F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6612AE4"/>
    <w:multiLevelType w:val="hybridMultilevel"/>
    <w:tmpl w:val="EE945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4"/>
  </w:num>
  <w:num w:numId="4">
    <w:abstractNumId w:val="10"/>
  </w:num>
  <w:num w:numId="5">
    <w:abstractNumId w:val="1"/>
  </w:num>
  <w:num w:numId="6">
    <w:abstractNumId w:val="9"/>
  </w:num>
  <w:num w:numId="7">
    <w:abstractNumId w:val="0"/>
  </w:num>
  <w:num w:numId="8">
    <w:abstractNumId w:val="2"/>
  </w:num>
  <w:num w:numId="9">
    <w:abstractNumId w:val="8"/>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195"/>
    <w:rsid w:val="000458B1"/>
    <w:rsid w:val="00350D9D"/>
    <w:rsid w:val="00591394"/>
    <w:rsid w:val="0067537A"/>
    <w:rsid w:val="00C268E8"/>
    <w:rsid w:val="00C42D00"/>
    <w:rsid w:val="00E24195"/>
    <w:rsid w:val="00F52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83BB00-0EB3-456E-9C56-748B63A54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41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2419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4195"/>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E24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24195"/>
    <w:pPr>
      <w:ind w:left="720"/>
      <w:contextualSpacing/>
    </w:pPr>
  </w:style>
  <w:style w:type="table" w:customStyle="1" w:styleId="TableGrid1">
    <w:name w:val="Table Grid1"/>
    <w:basedOn w:val="TableNormal"/>
    <w:uiPriority w:val="39"/>
    <w:rsid w:val="00C268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268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68E8"/>
  </w:style>
  <w:style w:type="paragraph" w:styleId="Footer">
    <w:name w:val="footer"/>
    <w:basedOn w:val="Normal"/>
    <w:link w:val="FooterChar"/>
    <w:uiPriority w:val="99"/>
    <w:unhideWhenUsed/>
    <w:rsid w:val="00C268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68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54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863</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Olga Fotinis</cp:lastModifiedBy>
  <cp:revision>5</cp:revision>
  <dcterms:created xsi:type="dcterms:W3CDTF">2014-09-21T17:08:00Z</dcterms:created>
  <dcterms:modified xsi:type="dcterms:W3CDTF">2014-09-22T23:27:00Z</dcterms:modified>
</cp:coreProperties>
</file>